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攀枝花学院科研经费认领和预算填写指南</w:t>
      </w:r>
    </w:p>
    <w:p>
      <w:pPr>
        <w:spacing w:line="600" w:lineRule="exact"/>
        <w:ind w:firstLine="883" w:firstLineChars="200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一、项目负责人登录填写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1、登录系统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科研人员身份登录后，进入“我的经费”选项卡。进入“我的经费”后，选择“经费认领”，认领状态“可认领”，如下图所示。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1033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2、搜索可认领经费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进行“可认领”界面后，输入要查询可认领经费的项目名称或者是负责人姓名，然后点击“快速查询”，如下图所示。</w:t>
      </w:r>
    </w:p>
    <w:p>
      <w:pPr>
        <w:ind w:firstLine="420" w:firstLineChars="200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1073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、经费认领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“快速查询”可认领经费的项目到帐后，点击“操作”栏下对应的“认领”按钮。如下图所示。</w:t>
      </w:r>
    </w:p>
    <w:p>
      <w:pPr>
        <w:ind w:firstLine="420" w:firstLineChars="200"/>
        <w:rPr>
          <w:rFonts w:hint="eastAsia" w:ascii="仿宋" w:hAnsi="仿宋" w:eastAsia="仿宋"/>
          <w:b/>
          <w:sz w:val="32"/>
          <w:szCs w:val="32"/>
        </w:rPr>
      </w:pPr>
      <w:r>
        <w:drawing>
          <wp:inline distT="0" distB="0" distL="0" distR="0">
            <wp:extent cx="5274310" cy="10718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点击“操作”栏下对应的“认领”按钮后进入“经费认领”界面；首先，在 “项目名称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处选择与本笔经费到帐对应的科研项目的名称，以实现经费与项目的绑定；其次，在“认领金额”处填写本次认领的金额，“认领金额”应该等于“来款金额”；</w:t>
      </w:r>
    </w:p>
    <w:p>
      <w:pPr>
        <w:ind w:firstLine="420" w:firstLineChars="200"/>
      </w:pPr>
      <w:r>
        <w:drawing>
          <wp:inline distT="0" distB="0" distL="0" distR="0">
            <wp:extent cx="5274310" cy="34994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  <w:highlight w:val="yellow"/>
        </w:rPr>
        <w:t>注：此处不点提交，点击“下一步”进入经费预算界面。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</w:t>
      </w:r>
      <w:r>
        <w:rPr>
          <w:rFonts w:ascii="仿宋" w:hAnsi="仿宋" w:eastAsia="仿宋"/>
          <w:b/>
          <w:sz w:val="32"/>
          <w:szCs w:val="32"/>
        </w:rPr>
        <w:t>、经费</w:t>
      </w:r>
      <w:r>
        <w:rPr>
          <w:rFonts w:hint="eastAsia" w:ascii="仿宋" w:hAnsi="仿宋" w:eastAsia="仿宋"/>
          <w:b/>
          <w:sz w:val="32"/>
          <w:szCs w:val="32"/>
        </w:rPr>
        <w:t>预算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点击“下一步”进入经费预算界面后，选择“拆分本次到帐预算”选项，然后对本次的经费预算进行拆分，点击“提交”按钮完成经费预算。拆分时请注意：</w:t>
      </w:r>
      <w:r>
        <w:rPr>
          <w:rFonts w:hint="eastAsia" w:ascii="仿宋" w:hAnsi="仿宋" w:eastAsia="仿宋"/>
          <w:sz w:val="32"/>
          <w:szCs w:val="32"/>
        </w:rPr>
        <w:t>1、预算科目必须要项目信息中一致，不得新增加预算科目，2、“预算拆分”必须小于等于“可拆分预算”。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3556000</wp:posOffset>
                </wp:positionV>
                <wp:extent cx="364490" cy="566420"/>
                <wp:effectExtent l="19050" t="0" r="16510" b="4318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566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45pt;margin-top:280pt;height:44.6pt;width:28.7pt;z-index:251659264;v-text-anchor:middle;mso-width-relative:page;mso-height-relative:page;" fillcolor="#4472C4 [3204]" filled="t" stroked="t" coordsize="21600,21600" o:gfxdata="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hh&#10;hGTdAAAACwEAAA8AAAAAAAAAAQAgAAAAIgAAAGRycy9kb3ducmV2LnhtbFBLAQIUABQAAAAIAIdO&#10;4kAh5prGkAIAAB4FAAAOAAAAAAAAAAEAIAAAACwBAABkcnMvZTJvRG9jLnhtbFBLBQYAAAAABgAG&#10;AFkBAAAuBgAAAAA=&#10;" adj="14651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354330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br w:type="textWrapping"/>
      </w:r>
    </w:p>
    <w:p>
      <w:r>
        <w:drawing>
          <wp:inline distT="0" distB="0" distL="0" distR="0">
            <wp:extent cx="5274310" cy="352742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sz w:val="32"/>
          <w:szCs w:val="32"/>
        </w:rPr>
        <w:t>、经费</w:t>
      </w:r>
      <w:r>
        <w:rPr>
          <w:rFonts w:hint="eastAsia" w:ascii="仿宋" w:hAnsi="仿宋" w:eastAsia="仿宋"/>
          <w:b/>
          <w:sz w:val="32"/>
          <w:szCs w:val="32"/>
        </w:rPr>
        <w:t>预算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表打印，财务上账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当科研人员端“我的经费”—“已认领”中该笔经费显示状态为“学校通过”后，科研人员点击“打印经费预算表”，持打印的经费预算表到科研处办公室盖章后交计财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预算科。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drawing>
          <wp:inline distT="0" distB="0" distL="114300" distR="114300">
            <wp:extent cx="5264785" cy="702310"/>
            <wp:effectExtent l="0" t="0" r="1206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二、学院科研秘书在线审核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学院科研秘书以“科研秘书”身份登录，进入“科研经费”选项卡。进入“科研经费”后，选择“认领审核”选项卡，在“</w:t>
      </w:r>
      <w:r>
        <w:rPr>
          <w:rFonts w:ascii="仿宋" w:hAnsi="仿宋" w:eastAsia="仿宋"/>
          <w:sz w:val="32"/>
          <w:szCs w:val="32"/>
        </w:rPr>
        <w:t>经费认领列表</w:t>
      </w:r>
      <w:r>
        <w:rPr>
          <w:rFonts w:hint="eastAsia" w:ascii="仿宋" w:hAnsi="仿宋" w:eastAsia="仿宋"/>
          <w:sz w:val="32"/>
          <w:szCs w:val="32"/>
        </w:rPr>
        <w:t>“列表中对需要审核的</w:t>
      </w:r>
      <w:r>
        <w:rPr>
          <w:rFonts w:ascii="仿宋" w:hAnsi="仿宋" w:eastAsia="仿宋"/>
          <w:sz w:val="32"/>
          <w:szCs w:val="32"/>
        </w:rPr>
        <w:t>经费认领项目</w:t>
      </w:r>
      <w:r>
        <w:rPr>
          <w:rFonts w:hint="eastAsia" w:ascii="仿宋" w:hAnsi="仿宋" w:eastAsia="仿宋"/>
          <w:sz w:val="32"/>
          <w:szCs w:val="32"/>
        </w:rPr>
        <w:t>利用“操作选项卡中的”、“审核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进行。如下图所示。</w:t>
      </w:r>
    </w:p>
    <w:p>
      <w:r>
        <w:drawing>
          <wp:inline distT="0" distB="0" distL="0" distR="0">
            <wp:extent cx="5274310" cy="101473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三、科研处在线审核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科研处管理人员以“科研处管理员”身份登录，选择“经费到帐”选项卡，然后选择“来款认领”，在“</w:t>
      </w:r>
      <w:r>
        <w:rPr>
          <w:rFonts w:ascii="仿宋" w:hAnsi="仿宋" w:eastAsia="仿宋"/>
          <w:sz w:val="32"/>
          <w:szCs w:val="32"/>
        </w:rPr>
        <w:t>经费认领列表</w:t>
      </w:r>
      <w:r>
        <w:rPr>
          <w:rFonts w:hint="eastAsia" w:ascii="仿宋" w:hAnsi="仿宋" w:eastAsia="仿宋"/>
          <w:sz w:val="32"/>
          <w:szCs w:val="32"/>
        </w:rPr>
        <w:t>“列表中对需要审核的</w:t>
      </w:r>
      <w:r>
        <w:rPr>
          <w:rFonts w:ascii="仿宋" w:hAnsi="仿宋" w:eastAsia="仿宋"/>
          <w:sz w:val="32"/>
          <w:szCs w:val="32"/>
        </w:rPr>
        <w:t>经费认领项目</w:t>
      </w:r>
      <w:r>
        <w:rPr>
          <w:rFonts w:hint="eastAsia" w:ascii="仿宋" w:hAnsi="仿宋" w:eastAsia="仿宋"/>
          <w:sz w:val="32"/>
          <w:szCs w:val="32"/>
        </w:rPr>
        <w:t>利用“操作选项卡中的”、“审核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进行。如下图所示。</w:t>
      </w:r>
    </w:p>
    <w:p>
      <w:r>
        <w:drawing>
          <wp:inline distT="0" distB="0" distL="0" distR="0">
            <wp:extent cx="5274310" cy="1424940"/>
            <wp:effectExtent l="0" t="0" r="254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科研处</w:t>
      </w: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2019年10月</w:t>
      </w:r>
      <w:r>
        <w:rPr>
          <w:rFonts w:hint="eastAsia" w:ascii="仿宋" w:hAnsi="仿宋" w:eastAsia="仿宋"/>
          <w:sz w:val="32"/>
          <w:szCs w:val="32"/>
        </w:rPr>
        <w:t>27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D"/>
    <w:rsid w:val="000209E8"/>
    <w:rsid w:val="00071EB0"/>
    <w:rsid w:val="000E36AD"/>
    <w:rsid w:val="002415FC"/>
    <w:rsid w:val="002900C9"/>
    <w:rsid w:val="00413F00"/>
    <w:rsid w:val="00492672"/>
    <w:rsid w:val="00596E3B"/>
    <w:rsid w:val="00710158"/>
    <w:rsid w:val="00797F55"/>
    <w:rsid w:val="008A6BF2"/>
    <w:rsid w:val="00A8047D"/>
    <w:rsid w:val="00B32455"/>
    <w:rsid w:val="00CA18A5"/>
    <w:rsid w:val="00D940FE"/>
    <w:rsid w:val="00E625DD"/>
    <w:rsid w:val="00E80161"/>
    <w:rsid w:val="00F85CA7"/>
    <w:rsid w:val="08D31906"/>
    <w:rsid w:val="0E5C414B"/>
    <w:rsid w:val="124E024F"/>
    <w:rsid w:val="19371A3D"/>
    <w:rsid w:val="267E0CAB"/>
    <w:rsid w:val="34E06684"/>
    <w:rsid w:val="35690D78"/>
    <w:rsid w:val="4A7B35D0"/>
    <w:rsid w:val="4CAF130F"/>
    <w:rsid w:val="59D30FC8"/>
    <w:rsid w:val="5BD91F04"/>
    <w:rsid w:val="6200468F"/>
    <w:rsid w:val="6B413622"/>
    <w:rsid w:val="6CF941B4"/>
    <w:rsid w:val="71E52F59"/>
    <w:rsid w:val="73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86BBA-CDF1-4EDD-BACC-B2B595979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</Words>
  <Characters>619</Characters>
  <Lines>5</Lines>
  <Paragraphs>1</Paragraphs>
  <TotalTime>10</TotalTime>
  <ScaleCrop>false</ScaleCrop>
  <LinksUpToDate>false</LinksUpToDate>
  <CharactersWithSpaces>726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2019-10-27T07:11:00Z</dcterms:created>
  <dc:creator>pzhuzq@126.com</dc:creator>
  <cp:lastModifiedBy>攀大土木汪杰</cp:lastModifiedBy>
  <dcterms:modified xsi:type="dcterms:W3CDTF">2022-04-01T09:45:15Z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878C6ABFB7864E2E85F8F315A1F74984</vt:lpwstr>
  </property>
</Properties>
</file>